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15" w:rsidRDefault="00DF0415" w:rsidP="00DF0415">
      <w:pPr>
        <w:autoSpaceDE w:val="0"/>
        <w:autoSpaceDN w:val="0"/>
        <w:adjustRightInd w:val="0"/>
        <w:jc w:val="center"/>
        <w:rPr>
          <w:rFonts w:ascii="??_GB2312" w:eastAsia="宋体" w:hAnsi="??_GB2312" w:cs="??_GB2312"/>
          <w:color w:val="000000"/>
          <w:kern w:val="0"/>
          <w:sz w:val="32"/>
          <w:szCs w:val="32"/>
        </w:rPr>
      </w:pPr>
    </w:p>
    <w:p w:rsidR="00DF0415" w:rsidRDefault="00DF0415" w:rsidP="00DF041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??_GB2312" w:cs="宋体" w:hint="eastAsia"/>
          <w:kern w:val="0"/>
          <w:szCs w:val="21"/>
          <w:lang w:val="zh-CN"/>
        </w:rPr>
        <w:t>附件</w:t>
      </w:r>
      <w:r>
        <w:rPr>
          <w:rFonts w:ascii="Times New Roman" w:eastAsia="宋体" w:hAnsi="Times New Roman" w:cs="Times New Roman"/>
          <w:kern w:val="0"/>
          <w:szCs w:val="21"/>
        </w:rPr>
        <w:t xml:space="preserve">1                             </w:t>
      </w:r>
    </w:p>
    <w:p w:rsidR="00DF0415" w:rsidRDefault="00DF0415" w:rsidP="00DF041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32"/>
          <w:szCs w:val="32"/>
          <w:lang w:val="zh-CN"/>
        </w:rPr>
        <w:t>南京建邺城管水务集团有限公司招聘岗位信息表</w:t>
      </w:r>
    </w:p>
    <w:p w:rsidR="00DF0415" w:rsidRDefault="00DF0415" w:rsidP="00DF041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 w:val="32"/>
          <w:szCs w:val="32"/>
          <w:lang w:val="zh-CN"/>
        </w:rPr>
      </w:pPr>
    </w:p>
    <w:tbl>
      <w:tblPr>
        <w:tblW w:w="0" w:type="auto"/>
        <w:tblInd w:w="-51" w:type="dxa"/>
        <w:tblLayout w:type="fixed"/>
        <w:tblLook w:val="0000" w:firstRow="0" w:lastRow="0" w:firstColumn="0" w:lastColumn="0" w:noHBand="0" w:noVBand="0"/>
      </w:tblPr>
      <w:tblGrid>
        <w:gridCol w:w="449"/>
        <w:gridCol w:w="1424"/>
        <w:gridCol w:w="624"/>
        <w:gridCol w:w="2922"/>
        <w:gridCol w:w="849"/>
        <w:gridCol w:w="5891"/>
        <w:gridCol w:w="1212"/>
        <w:gridCol w:w="650"/>
        <w:gridCol w:w="799"/>
      </w:tblGrid>
      <w:tr w:rsidR="00DF0415">
        <w:trPr>
          <w:trHeight w:val="426"/>
        </w:trPr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招聘岗位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招聘人数</w:t>
            </w:r>
          </w:p>
        </w:tc>
        <w:tc>
          <w:tcPr>
            <w:tcW w:w="2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需求专业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学历</w:t>
            </w:r>
          </w:p>
        </w:tc>
        <w:tc>
          <w:tcPr>
            <w:tcW w:w="5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其它资格条件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考试形式和所占比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招聘</w:t>
            </w:r>
            <w:r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br/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对象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0"/>
                <w:szCs w:val="20"/>
                <w:lang w:val="zh-CN"/>
              </w:rPr>
              <w:t>备注</w:t>
            </w:r>
          </w:p>
        </w:tc>
      </w:tr>
      <w:tr w:rsidR="00DF0415">
        <w:trPr>
          <w:trHeight w:val="626"/>
        </w:trPr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val="zh-CN"/>
              </w:rPr>
              <w:t>1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财务主管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1</w:t>
            </w:r>
          </w:p>
        </w:tc>
        <w:tc>
          <w:tcPr>
            <w:tcW w:w="2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财务管理、会计、审计等相关专业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本科及以上</w:t>
            </w:r>
          </w:p>
        </w:tc>
        <w:tc>
          <w:tcPr>
            <w:tcW w:w="5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1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、年龄在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45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岁周岁以下；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2</w:t>
            </w:r>
            <w:r w:rsidR="00922C81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、有三年</w:t>
            </w:r>
            <w:r w:rsidR="00922C81" w:rsidRPr="00922C81">
              <w:rPr>
                <w:rFonts w:ascii="仿宋" w:eastAsia="仿宋" w:hAnsi="Times New Roman" w:cs="仿宋" w:hint="eastAsia"/>
                <w:color w:val="FF0000"/>
                <w:kern w:val="0"/>
                <w:szCs w:val="21"/>
                <w:lang w:val="zh-CN"/>
              </w:rPr>
              <w:t>及</w:t>
            </w:r>
            <w:r w:rsidR="00922C81"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以上财务相关工作经验，两年</w:t>
            </w:r>
            <w:r w:rsidR="00922C81" w:rsidRPr="00922C81">
              <w:rPr>
                <w:rFonts w:ascii="仿宋" w:eastAsia="仿宋" w:hAnsi="Times New Roman" w:cs="仿宋" w:hint="eastAsia"/>
                <w:color w:val="FF0000"/>
                <w:kern w:val="0"/>
                <w:szCs w:val="21"/>
                <w:lang w:val="zh-CN"/>
              </w:rPr>
              <w:t>及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以上的财务管理经验，</w:t>
            </w:r>
            <w:r>
              <w:rPr>
                <w:rFonts w:ascii="仿宋" w:eastAsia="仿宋" w:hAnsi="Times New Roman" w:cs="仿宋" w:hint="eastAsia"/>
                <w:b/>
                <w:bCs/>
                <w:kern w:val="0"/>
                <w:szCs w:val="21"/>
                <w:lang w:val="zh-CN"/>
              </w:rPr>
              <w:t>须有高级会计师证或已达到高级会计师资格国家合格标准。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笔试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40%</w:t>
            </w: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，面试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60%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不限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>
        <w:trPr>
          <w:trHeight w:val="641"/>
        </w:trPr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项目经理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2</w:t>
            </w:r>
          </w:p>
        </w:tc>
        <w:tc>
          <w:tcPr>
            <w:tcW w:w="2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市政、道桥、园林、绿化、给排水、土木工程等工程施工类相关专业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本科及以上</w:t>
            </w:r>
          </w:p>
        </w:tc>
        <w:tc>
          <w:tcPr>
            <w:tcW w:w="5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 w:rsidP="003A7FBC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1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、年龄在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40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周岁以下的男性；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2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、熟悉市政工程业务，有市政工程现场管理经验，</w:t>
            </w:r>
            <w:r>
              <w:rPr>
                <w:rFonts w:ascii="仿宋" w:eastAsia="仿宋" w:hAnsi="Times New Roman" w:cs="仿宋" w:hint="eastAsia"/>
                <w:b/>
                <w:bCs/>
                <w:kern w:val="0"/>
                <w:szCs w:val="21"/>
                <w:lang w:val="zh-CN"/>
              </w:rPr>
              <w:t>须有建造师证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；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3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、有较强沟通协调能力，事业心和责任感强，能够适应加班；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 xml:space="preserve"> 4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、有</w:t>
            </w:r>
            <w:proofErr w:type="gramStart"/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造价师</w:t>
            </w:r>
            <w:proofErr w:type="gramEnd"/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等证书</w:t>
            </w:r>
            <w:r w:rsidR="003A7FBC" w:rsidRPr="003A7FBC">
              <w:rPr>
                <w:rFonts w:ascii="仿宋" w:eastAsia="仿宋" w:hAnsi="Times New Roman" w:cs="仿宋" w:hint="eastAsia"/>
                <w:color w:val="FF0000"/>
                <w:kern w:val="0"/>
                <w:szCs w:val="21"/>
                <w:lang w:val="zh-CN"/>
              </w:rPr>
              <w:t>为佳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笔试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40%</w:t>
            </w: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，面试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60%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不限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>
        <w:trPr>
          <w:trHeight w:val="626"/>
        </w:trPr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val="zh-CN"/>
              </w:rPr>
              <w:t>3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行政管理部工作人员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2</w:t>
            </w:r>
          </w:p>
        </w:tc>
        <w:tc>
          <w:tcPr>
            <w:tcW w:w="2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行政管理、中文、档案、人力资源等相关专业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本科及以上</w:t>
            </w:r>
          </w:p>
        </w:tc>
        <w:tc>
          <w:tcPr>
            <w:tcW w:w="5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 w:rsidP="003A7FB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1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、年龄在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35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周岁以下；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2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、有两年及以上工作经验，具备良好的文字功底和沟通协调能力，熟练掌握办公软件；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3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</w:t>
            </w:r>
            <w:r w:rsidR="00922C81" w:rsidRPr="00922C81">
              <w:rPr>
                <w:rFonts w:ascii="仿宋" w:eastAsia="仿宋" w:hAnsi="Times New Roman" w:cs="仿宋" w:hint="eastAsia"/>
                <w:color w:val="FF0000"/>
                <w:kern w:val="0"/>
                <w:szCs w:val="21"/>
                <w:lang w:val="zh-CN"/>
              </w:rPr>
              <w:t>中共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党员及有相关职称证书者</w:t>
            </w:r>
            <w:r w:rsidR="003A7FBC" w:rsidRPr="003A7FBC">
              <w:rPr>
                <w:rFonts w:ascii="仿宋" w:eastAsia="仿宋" w:hAnsi="Times New Roman" w:cs="仿宋" w:hint="eastAsia"/>
                <w:color w:val="FF0000"/>
                <w:kern w:val="0"/>
                <w:szCs w:val="21"/>
                <w:lang w:val="zh-CN"/>
              </w:rPr>
              <w:t>为佳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笔试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40%</w:t>
            </w: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，面试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60%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不限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>
        <w:trPr>
          <w:trHeight w:val="426"/>
        </w:trPr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val="zh-CN"/>
              </w:rPr>
              <w:t>4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财务管理部工作人员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1</w:t>
            </w:r>
          </w:p>
        </w:tc>
        <w:tc>
          <w:tcPr>
            <w:tcW w:w="2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财务管理、会计、审计、经济学等相关专业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本科及以上</w:t>
            </w:r>
          </w:p>
        </w:tc>
        <w:tc>
          <w:tcPr>
            <w:tcW w:w="5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 w:rsidP="003A7FB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1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、年龄在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30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周岁以下；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2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、有两年及以上工作经验，</w:t>
            </w:r>
            <w:r w:rsidRPr="003A7FBC">
              <w:rPr>
                <w:rFonts w:ascii="仿宋" w:eastAsia="仿宋" w:hAnsi="Times New Roman" w:cs="仿宋" w:hint="eastAsia"/>
                <w:b/>
                <w:bCs/>
                <w:color w:val="FF0000"/>
                <w:kern w:val="0"/>
                <w:szCs w:val="21"/>
                <w:lang w:val="zh-CN"/>
              </w:rPr>
              <w:t>须有</w:t>
            </w:r>
            <w:r w:rsidR="003A7FBC" w:rsidRPr="003A7FBC">
              <w:rPr>
                <w:rFonts w:ascii="仿宋" w:eastAsia="仿宋" w:hAnsi="Times New Roman" w:cs="仿宋" w:hint="eastAsia"/>
                <w:b/>
                <w:bCs/>
                <w:color w:val="FF0000"/>
                <w:kern w:val="0"/>
                <w:szCs w:val="21"/>
                <w:lang w:val="zh-CN"/>
              </w:rPr>
              <w:t>初级及以上会计专业技术资格证书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；</w:t>
            </w:r>
            <w:r w:rsidR="003A7FBC"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 xml:space="preserve"> 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笔试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40%</w:t>
            </w: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，面试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60%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不限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>
        <w:trPr>
          <w:trHeight w:val="626"/>
        </w:trPr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val="zh-CN"/>
              </w:rPr>
              <w:t>5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综合计划部工作人员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3</w:t>
            </w:r>
          </w:p>
        </w:tc>
        <w:tc>
          <w:tcPr>
            <w:tcW w:w="2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土木、交通、市政、园林绿化、城市规划、工程管理等工程类相关专业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本科及以上</w:t>
            </w:r>
          </w:p>
        </w:tc>
        <w:tc>
          <w:tcPr>
            <w:tcW w:w="5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 w:rsidP="003A7FB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1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、年龄在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40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周岁以下；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2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、有两年及以上工作经验，有相关市政工程前期手续办理经验者</w:t>
            </w:r>
            <w:r w:rsidR="003A7FBC" w:rsidRPr="003A7FBC">
              <w:rPr>
                <w:rFonts w:ascii="仿宋" w:eastAsia="仿宋" w:hAnsi="Times New Roman" w:cs="仿宋" w:hint="eastAsia"/>
                <w:color w:val="FF0000"/>
                <w:kern w:val="0"/>
                <w:szCs w:val="21"/>
                <w:lang w:val="zh-CN"/>
              </w:rPr>
              <w:t>为佳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笔试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40%</w:t>
            </w: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，面试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60%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不限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>
        <w:trPr>
          <w:trHeight w:val="626"/>
        </w:trPr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val="zh-CN"/>
              </w:rPr>
              <w:t>6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综合</w:t>
            </w:r>
            <w:proofErr w:type="gramStart"/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管养部工作人员</w:t>
            </w:r>
            <w:proofErr w:type="gramEnd"/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2</w:t>
            </w:r>
          </w:p>
        </w:tc>
        <w:tc>
          <w:tcPr>
            <w:tcW w:w="2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给排水、园艺学、环境科学、市政、道桥、园林、绿化等相关专业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本科及以上</w:t>
            </w:r>
          </w:p>
        </w:tc>
        <w:tc>
          <w:tcPr>
            <w:tcW w:w="5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1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、年龄在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30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周岁以下的男性；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2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、有两年及以上市政养护工作经验，有园林景观照明维护、绿化、河道、环卫、市政管养工作经验者优先，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3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、有驾驶证</w:t>
            </w:r>
            <w:r w:rsidR="003A7FBC" w:rsidRPr="003A7FBC">
              <w:rPr>
                <w:rFonts w:ascii="仿宋" w:eastAsia="仿宋" w:hAnsi="Times New Roman" w:cs="仿宋" w:hint="eastAsia"/>
                <w:color w:val="FF0000"/>
                <w:kern w:val="0"/>
                <w:szCs w:val="21"/>
                <w:lang w:val="zh-CN"/>
              </w:rPr>
              <w:t>为佳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笔试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40%</w:t>
            </w: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，面试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60%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不限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DF0415">
        <w:trPr>
          <w:trHeight w:val="579"/>
        </w:trPr>
        <w:tc>
          <w:tcPr>
            <w:tcW w:w="4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val="zh-CN"/>
              </w:rPr>
              <w:t>7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工程建设部工作人员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4</w:t>
            </w:r>
          </w:p>
        </w:tc>
        <w:tc>
          <w:tcPr>
            <w:tcW w:w="2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市政、道桥、园林、土木工程、给排水、水利工程、工程管理、环境工程等相关专业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本科及以上</w:t>
            </w:r>
          </w:p>
        </w:tc>
        <w:tc>
          <w:tcPr>
            <w:tcW w:w="5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 w:rsidP="003A7FBC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1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、年龄在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30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周岁以下；</w:t>
            </w:r>
            <w:r>
              <w:rPr>
                <w:rFonts w:ascii="仿宋" w:eastAsia="仿宋" w:hAnsi="Times New Roman" w:cs="仿宋"/>
                <w:kern w:val="0"/>
                <w:szCs w:val="21"/>
                <w:lang w:val="zh-CN"/>
              </w:rPr>
              <w:t>2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、有两年及以上市政工程施工现场管理工作经验、有驾驶证、建造师证、工程师证者</w:t>
            </w:r>
            <w:r w:rsidR="003A7FBC" w:rsidRPr="003A7FBC">
              <w:rPr>
                <w:rFonts w:ascii="仿宋" w:eastAsia="仿宋" w:hAnsi="Times New Roman" w:cs="仿宋" w:hint="eastAsia"/>
                <w:color w:val="FF0000"/>
                <w:kern w:val="0"/>
                <w:szCs w:val="21"/>
                <w:lang w:val="zh-CN"/>
              </w:rPr>
              <w:t>为佳</w:t>
            </w:r>
            <w:r>
              <w:rPr>
                <w:rFonts w:ascii="仿宋" w:eastAsia="仿宋" w:hAnsi="Times New Roman" w:cs="仿宋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笔试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40%</w:t>
            </w: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，面试</w:t>
            </w:r>
            <w:r>
              <w:rPr>
                <w:rFonts w:ascii="仿宋" w:eastAsia="仿宋" w:hAnsi="Times New Roman" w:cs="仿宋"/>
                <w:color w:val="000000"/>
                <w:kern w:val="0"/>
                <w:szCs w:val="21"/>
                <w:lang w:val="zh-CN"/>
              </w:rPr>
              <w:t>60%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仿宋" w:eastAsia="仿宋" w:hAnsi="Times New Roman" w:cs="仿宋" w:hint="eastAsia"/>
                <w:color w:val="000000"/>
                <w:kern w:val="0"/>
                <w:szCs w:val="21"/>
                <w:lang w:val="zh-CN"/>
              </w:rPr>
              <w:t>不限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F0415" w:rsidRDefault="00DF041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DF0415" w:rsidRDefault="00DF0415" w:rsidP="00DF0415">
      <w:pPr>
        <w:autoSpaceDE w:val="0"/>
        <w:autoSpaceDN w:val="0"/>
        <w:adjustRightInd w:val="0"/>
        <w:rPr>
          <w:rFonts w:ascii="??_GB2312" w:eastAsia="宋体" w:hAnsi="??_GB2312" w:cs="??_GB2312"/>
          <w:color w:val="000000"/>
          <w:kern w:val="0"/>
          <w:sz w:val="24"/>
          <w:szCs w:val="24"/>
        </w:rPr>
      </w:pPr>
      <w:r>
        <w:rPr>
          <w:rFonts w:ascii="??_GB2312" w:eastAsia="宋体" w:hAnsi="??_GB2312" w:cs="??_GB2312"/>
          <w:color w:val="000000"/>
          <w:kern w:val="0"/>
          <w:sz w:val="24"/>
          <w:szCs w:val="24"/>
        </w:rPr>
        <w:t xml:space="preserve">                                       </w:t>
      </w:r>
      <w:bookmarkStart w:id="0" w:name="_GoBack"/>
      <w:bookmarkEnd w:id="0"/>
    </w:p>
    <w:sectPr w:rsidR="00DF0415" w:rsidSect="00FF6233">
      <w:pgSz w:w="16840" w:h="11907" w:orient="landscape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315" w:rsidRDefault="007A2315" w:rsidP="0087566E">
      <w:r>
        <w:separator/>
      </w:r>
    </w:p>
  </w:endnote>
  <w:endnote w:type="continuationSeparator" w:id="0">
    <w:p w:rsidR="007A2315" w:rsidRDefault="007A2315" w:rsidP="008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315" w:rsidRDefault="007A2315" w:rsidP="0087566E">
      <w:r>
        <w:separator/>
      </w:r>
    </w:p>
  </w:footnote>
  <w:footnote w:type="continuationSeparator" w:id="0">
    <w:p w:rsidR="007A2315" w:rsidRDefault="007A2315" w:rsidP="0087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415"/>
    <w:rsid w:val="000862A5"/>
    <w:rsid w:val="001068CD"/>
    <w:rsid w:val="003A7FBC"/>
    <w:rsid w:val="007A2315"/>
    <w:rsid w:val="007B3ECB"/>
    <w:rsid w:val="0087566E"/>
    <w:rsid w:val="00922C81"/>
    <w:rsid w:val="009B5DAB"/>
    <w:rsid w:val="00BA3A7D"/>
    <w:rsid w:val="00BF32E8"/>
    <w:rsid w:val="00D11FD8"/>
    <w:rsid w:val="00DF0415"/>
    <w:rsid w:val="00E66F36"/>
    <w:rsid w:val="00FE0C90"/>
    <w:rsid w:val="00FF1E09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D20AC"/>
  <w15:docId w15:val="{4E61C0E6-14B3-40F6-A3EC-0883DBA8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7566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75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75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1808</dc:creator>
  <cp:lastModifiedBy>wangluo</cp:lastModifiedBy>
  <cp:revision>5</cp:revision>
  <dcterms:created xsi:type="dcterms:W3CDTF">2018-05-02T08:58:00Z</dcterms:created>
  <dcterms:modified xsi:type="dcterms:W3CDTF">2018-05-04T01:52:00Z</dcterms:modified>
</cp:coreProperties>
</file>