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8" w:rsidRPr="00EF1888" w:rsidRDefault="00EF1888" w:rsidP="00EF1888">
      <w:pPr>
        <w:jc w:val="left"/>
        <w:rPr>
          <w:sz w:val="24"/>
          <w:szCs w:val="24"/>
        </w:rPr>
      </w:pPr>
      <w:r w:rsidRPr="00EF1888">
        <w:rPr>
          <w:rFonts w:hint="eastAsia"/>
          <w:sz w:val="24"/>
          <w:szCs w:val="24"/>
        </w:rPr>
        <w:t>附件</w:t>
      </w:r>
      <w:r w:rsidRPr="00EF1888">
        <w:rPr>
          <w:rFonts w:hint="eastAsia"/>
          <w:sz w:val="24"/>
          <w:szCs w:val="24"/>
        </w:rPr>
        <w:t>1</w:t>
      </w:r>
    </w:p>
    <w:p w:rsidR="00FA0EF3" w:rsidRDefault="00374BD3" w:rsidP="007C1C5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 w:rsidR="003A5EB8">
        <w:rPr>
          <w:rFonts w:hint="eastAsia"/>
          <w:b/>
          <w:sz w:val="30"/>
          <w:szCs w:val="30"/>
        </w:rPr>
        <w:t>年苏州市相城金融控股（集团）有限公司公开招聘工作人员岗位简介表</w:t>
      </w:r>
    </w:p>
    <w:p w:rsidR="003937D0" w:rsidRPr="001A3ACC" w:rsidRDefault="003937D0" w:rsidP="001A3ACC">
      <w:pPr>
        <w:rPr>
          <w:b/>
          <w:sz w:val="30"/>
          <w:szCs w:val="30"/>
        </w:rPr>
      </w:pPr>
    </w:p>
    <w:p w:rsidR="006E7AB2" w:rsidRPr="001A3ACC" w:rsidRDefault="006E7AB2"/>
    <w:tbl>
      <w:tblPr>
        <w:tblStyle w:val="a3"/>
        <w:tblW w:w="13960" w:type="dxa"/>
        <w:tblInd w:w="-318" w:type="dxa"/>
        <w:tblLayout w:type="fixed"/>
        <w:tblLook w:val="04A0"/>
      </w:tblPr>
      <w:tblGrid>
        <w:gridCol w:w="1277"/>
        <w:gridCol w:w="1134"/>
        <w:gridCol w:w="6237"/>
        <w:gridCol w:w="709"/>
        <w:gridCol w:w="850"/>
        <w:gridCol w:w="1134"/>
        <w:gridCol w:w="2619"/>
      </w:tblGrid>
      <w:tr w:rsidR="000D2F0B" w:rsidRPr="0056382D" w:rsidTr="003937D0">
        <w:tc>
          <w:tcPr>
            <w:tcW w:w="1277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6237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vAlign w:val="center"/>
          </w:tcPr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</w:t>
            </w:r>
          </w:p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850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学历（学位）要求</w:t>
            </w:r>
          </w:p>
        </w:tc>
        <w:tc>
          <w:tcPr>
            <w:tcW w:w="1134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2619" w:type="dxa"/>
            <w:vAlign w:val="center"/>
          </w:tcPr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其他要求</w:t>
            </w:r>
          </w:p>
        </w:tc>
      </w:tr>
      <w:tr w:rsidR="006C47BE" w:rsidRPr="0056382D" w:rsidTr="003937D0">
        <w:trPr>
          <w:trHeight w:val="3182"/>
        </w:trPr>
        <w:tc>
          <w:tcPr>
            <w:tcW w:w="1277" w:type="dxa"/>
            <w:vMerge w:val="restart"/>
            <w:vAlign w:val="center"/>
          </w:tcPr>
          <w:p w:rsidR="006C47BE" w:rsidRPr="0056382D" w:rsidRDefault="006C47BE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苏州市相城金融控股（集团）有限公司</w:t>
            </w:r>
          </w:p>
        </w:tc>
        <w:tc>
          <w:tcPr>
            <w:tcW w:w="1134" w:type="dxa"/>
            <w:vAlign w:val="center"/>
          </w:tcPr>
          <w:p w:rsidR="006C47BE" w:rsidRDefault="006C47BE" w:rsidP="009D47F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风险防控</w:t>
            </w:r>
            <w:r w:rsidR="0044671F"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 w:rsidR="009D47FC">
              <w:rPr>
                <w:rFonts w:ascii="宋体" w:eastAsia="宋体" w:hAnsi="宋体" w:hint="eastAsia"/>
                <w:sz w:val="18"/>
                <w:szCs w:val="18"/>
              </w:rPr>
              <w:t>财务方面</w:t>
            </w:r>
            <w:r w:rsidR="0044671F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  <w:p w:rsidR="009D47FC" w:rsidRPr="0056382D" w:rsidRDefault="009D47FC" w:rsidP="009D47F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行政部副经理</w:t>
            </w:r>
          </w:p>
        </w:tc>
        <w:tc>
          <w:tcPr>
            <w:tcW w:w="6237" w:type="dxa"/>
          </w:tcPr>
          <w:p w:rsidR="006C47BE" w:rsidRPr="0056382D" w:rsidRDefault="006C47BE" w:rsidP="00AA56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1、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根据公司战略目标和经营计划，制订适合本公司的风险管理体系、制度、办法及程序；对公司经营活动中的不确定因素进行系统管理，全方位全过程监控、评估和管理风险或潜在风险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6C47BE" w:rsidRPr="0056382D" w:rsidRDefault="006C47BE" w:rsidP="00AA56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2、参与对拟投资项目的尽职调查、风险评估，对投资经理的尽职调查报告、投资建议书进行风险分析与评估；</w:t>
            </w:r>
          </w:p>
          <w:p w:rsidR="006C47BE" w:rsidRPr="0056382D" w:rsidRDefault="006C47BE" w:rsidP="00AA56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3、审核项目投资的各种重要文件；对已投资项目的风险定期进行分析和评估，制定应对措施；</w:t>
            </w:r>
          </w:p>
          <w:p w:rsidR="006C47BE" w:rsidRPr="0056382D" w:rsidRDefault="006C47BE" w:rsidP="00AA56BC">
            <w:pPr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4、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定期检查公司的各项投资流程、决策文件、法律文件，确保符合公司内控制度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709" w:type="dxa"/>
            <w:vAlign w:val="center"/>
          </w:tcPr>
          <w:p w:rsidR="006C47BE" w:rsidRPr="0056382D" w:rsidRDefault="006C47BE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C47BE" w:rsidRDefault="006C47BE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硕士研究生</w:t>
            </w:r>
            <w:r w:rsidR="00E10352">
              <w:rPr>
                <w:rFonts w:ascii="宋体" w:eastAsia="宋体" w:hAnsi="宋体" w:hint="eastAsia"/>
                <w:sz w:val="18"/>
                <w:szCs w:val="18"/>
              </w:rPr>
              <w:t>及</w:t>
            </w:r>
          </w:p>
          <w:p w:rsidR="006C47BE" w:rsidRPr="0056382D" w:rsidRDefault="006C47BE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以上</w:t>
            </w:r>
            <w:r>
              <w:rPr>
                <w:rFonts w:ascii="宋体" w:eastAsia="宋体" w:hAnsi="宋体"/>
                <w:sz w:val="18"/>
                <w:szCs w:val="18"/>
              </w:rPr>
              <w:t>学历</w:t>
            </w:r>
          </w:p>
        </w:tc>
        <w:tc>
          <w:tcPr>
            <w:tcW w:w="1134" w:type="dxa"/>
            <w:vAlign w:val="center"/>
          </w:tcPr>
          <w:p w:rsidR="006C47BE" w:rsidRPr="0056382D" w:rsidRDefault="001801B8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财务财会类</w:t>
            </w:r>
            <w:r w:rsidR="006C47BE" w:rsidRPr="0056382D">
              <w:rPr>
                <w:rFonts w:ascii="宋体" w:eastAsia="宋体" w:hAnsi="宋体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审计类</w:t>
            </w:r>
            <w:r w:rsidR="0044671F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经济类</w:t>
            </w:r>
            <w:r w:rsidR="006C47BE" w:rsidRPr="0056382D">
              <w:rPr>
                <w:rFonts w:ascii="宋体" w:eastAsia="宋体" w:hAnsi="宋体"/>
                <w:sz w:val="18"/>
                <w:szCs w:val="18"/>
              </w:rPr>
              <w:t>相关专业</w:t>
            </w:r>
          </w:p>
        </w:tc>
        <w:tc>
          <w:tcPr>
            <w:tcW w:w="2619" w:type="dxa"/>
            <w:vAlign w:val="center"/>
          </w:tcPr>
          <w:p w:rsidR="0044671F" w:rsidRDefault="006C47BE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="0044671F">
              <w:rPr>
                <w:rFonts w:ascii="宋体" w:eastAsia="宋体" w:hAnsi="宋体" w:hint="eastAsia"/>
                <w:sz w:val="18"/>
                <w:szCs w:val="18"/>
              </w:rPr>
              <w:t>35周岁及以下；</w:t>
            </w:r>
          </w:p>
          <w:p w:rsidR="0044671F" w:rsidRDefault="0044671F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2、两</w:t>
            </w:r>
            <w:r w:rsidR="006C47BE" w:rsidRPr="0056382D">
              <w:rPr>
                <w:rFonts w:ascii="宋体" w:eastAsia="宋体" w:hAnsi="宋体"/>
                <w:sz w:val="18"/>
                <w:szCs w:val="18"/>
              </w:rPr>
              <w:t>年以上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金融行业或专业会计师事务所相关岗位工作经验；</w:t>
            </w:r>
          </w:p>
          <w:p w:rsidR="006C47BE" w:rsidRDefault="0044671F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3、熟悉中国多层次资本市场，有CPA证书或参与过IPO或新三板挂牌工作经验者优先；</w:t>
            </w:r>
          </w:p>
          <w:p w:rsidR="006C47BE" w:rsidRDefault="0044671F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="006C47BE">
              <w:rPr>
                <w:rFonts w:ascii="宋体" w:eastAsia="宋体" w:hAnsi="宋体" w:hint="eastAsia"/>
                <w:sz w:val="18"/>
                <w:szCs w:val="18"/>
              </w:rPr>
              <w:t>中级以上职称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者优先</w:t>
            </w:r>
            <w:r w:rsidR="009D71B5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:rsidR="006C47BE" w:rsidRPr="009B3C1B" w:rsidRDefault="006C47BE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4EF6" w:rsidRPr="0056382D" w:rsidTr="003937D0">
        <w:tc>
          <w:tcPr>
            <w:tcW w:w="1277" w:type="dxa"/>
            <w:vMerge/>
            <w:vAlign w:val="center"/>
          </w:tcPr>
          <w:p w:rsidR="00F04EF6" w:rsidRPr="0056382D" w:rsidRDefault="00F04EF6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EF6" w:rsidRDefault="00F04EF6" w:rsidP="008F08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风险防控(法务方向)</w:t>
            </w:r>
          </w:p>
          <w:p w:rsidR="009D47FC" w:rsidRPr="0056382D" w:rsidRDefault="009D47FC" w:rsidP="008F081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资本运营部副经理</w:t>
            </w:r>
          </w:p>
        </w:tc>
        <w:tc>
          <w:tcPr>
            <w:tcW w:w="6237" w:type="dxa"/>
          </w:tcPr>
          <w:p w:rsidR="00F04EF6" w:rsidRPr="00CC01C3" w:rsidRDefault="00F04EF6" w:rsidP="00CC01C3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C01C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</w:t>
            </w:r>
            <w:r w:rsidRPr="00CC01C3">
              <w:rPr>
                <w:rFonts w:ascii="MS Mincho" w:eastAsia="MS Mincho" w:hAnsi="MS Mincho" w:cs="MS Mincho" w:hint="eastAsia"/>
                <w:sz w:val="18"/>
                <w:szCs w:val="18"/>
                <w:shd w:val="clear" w:color="auto" w:fill="FFFFFF"/>
              </w:rPr>
              <w:t>､</w:t>
            </w:r>
            <w:r w:rsidRPr="00CC01C3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完善公司内部投资内控流程并起草相关文件</w:t>
            </w:r>
            <w:r w:rsidR="00234A9E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、</w:t>
            </w:r>
            <w:r w:rsidRPr="00CC01C3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文档；</w:t>
            </w: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 </w:t>
            </w:r>
          </w:p>
          <w:p w:rsidR="00F04EF6" w:rsidRPr="00CC01C3" w:rsidRDefault="00F04EF6" w:rsidP="00CC01C3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C01C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</w:t>
            </w: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、参与投资项目的评估与尽职调查，评估项目法律风险并提出解决方案</w:t>
            </w:r>
            <w:r w:rsidRPr="00CC01C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CC01C3">
              <w:rPr>
                <w:rFonts w:ascii="MS Mincho" w:eastAsia="MS Mincho" w:hAnsi="MS Mincho" w:cs="MS Mincho" w:hint="eastAsia"/>
                <w:sz w:val="18"/>
                <w:szCs w:val="18"/>
                <w:shd w:val="clear" w:color="auto" w:fill="FFFFFF"/>
              </w:rPr>
              <w:t>､</w:t>
            </w:r>
            <w:r w:rsidRPr="00CC01C3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对潜在风险点进行把控与梳理，撰写《风险评估报告》；</w:t>
            </w:r>
          </w:p>
          <w:p w:rsidR="00F04EF6" w:rsidRPr="00CC01C3" w:rsidRDefault="00F04EF6" w:rsidP="00CC01C3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3</w:t>
            </w: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、对投资各类合同及法律文书的的起草、谈判；负责公司其他合同的审核，及时提供法律风险预警</w:t>
            </w: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；</w:t>
            </w:r>
          </w:p>
          <w:p w:rsidR="00F04EF6" w:rsidRPr="00CC01C3" w:rsidRDefault="00F04EF6" w:rsidP="00CC01C3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CC01C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</w:t>
            </w:r>
            <w:r w:rsidRPr="00CC01C3">
              <w:rPr>
                <w:rFonts w:ascii="MS Mincho" w:eastAsia="MS Mincho" w:hAnsi="MS Mincho" w:cs="MS Mincho" w:hint="eastAsia"/>
                <w:sz w:val="18"/>
                <w:szCs w:val="18"/>
                <w:shd w:val="clear" w:color="auto" w:fill="FFFFFF"/>
              </w:rPr>
              <w:t>､</w:t>
            </w:r>
            <w:r w:rsidRPr="00CC01C3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进行投融资项目协议草拟、修改和完善，审核合同、项目文件，参加或配合部门商务谈判，提供法律专业支持；</w:t>
            </w:r>
            <w:r w:rsidRPr="00CC01C3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 </w:t>
            </w:r>
          </w:p>
          <w:p w:rsidR="00F04EF6" w:rsidRPr="0056382D" w:rsidRDefault="00F04EF6" w:rsidP="00CC01C3">
            <w:pPr>
              <w:rPr>
                <w:rFonts w:ascii="宋体" w:eastAsia="宋体" w:hAnsi="宋体"/>
                <w:sz w:val="18"/>
                <w:szCs w:val="18"/>
              </w:rPr>
            </w:pPr>
            <w:r w:rsidRPr="00CC01C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5</w:t>
            </w:r>
            <w:r w:rsidRPr="00CC01C3">
              <w:rPr>
                <w:rFonts w:ascii="MS Mincho" w:eastAsia="MS Mincho" w:hAnsi="MS Mincho" w:cs="MS Mincho" w:hint="eastAsia"/>
                <w:sz w:val="18"/>
                <w:szCs w:val="18"/>
                <w:shd w:val="clear" w:color="auto" w:fill="FFFFFF"/>
              </w:rPr>
              <w:t>､</w:t>
            </w:r>
            <w:r w:rsidRPr="00CC01C3"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其他日常法务事务</w:t>
            </w:r>
            <w:r>
              <w:rPr>
                <w:rFonts w:ascii="宋体" w:eastAsia="宋体" w:hAnsi="宋体" w:cs="宋体" w:hint="eastAsia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709" w:type="dxa"/>
            <w:vAlign w:val="center"/>
          </w:tcPr>
          <w:p w:rsidR="00F04EF6" w:rsidRPr="0056382D" w:rsidRDefault="00F04EF6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4EF6" w:rsidRDefault="00F04EF6" w:rsidP="007127D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硕士研究生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</w:t>
            </w:r>
          </w:p>
          <w:p w:rsidR="00F04EF6" w:rsidRPr="0056382D" w:rsidRDefault="00F04EF6" w:rsidP="007127D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以上</w:t>
            </w:r>
            <w:r>
              <w:rPr>
                <w:rFonts w:ascii="宋体" w:eastAsia="宋体" w:hAnsi="宋体"/>
                <w:sz w:val="18"/>
                <w:szCs w:val="18"/>
              </w:rPr>
              <w:t>学历</w:t>
            </w:r>
          </w:p>
        </w:tc>
        <w:tc>
          <w:tcPr>
            <w:tcW w:w="1134" w:type="dxa"/>
            <w:vAlign w:val="center"/>
          </w:tcPr>
          <w:p w:rsidR="00F04EF6" w:rsidRPr="0056382D" w:rsidRDefault="001801B8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法律类</w:t>
            </w:r>
          </w:p>
        </w:tc>
        <w:tc>
          <w:tcPr>
            <w:tcW w:w="2619" w:type="dxa"/>
            <w:vAlign w:val="center"/>
          </w:tcPr>
          <w:p w:rsidR="00F04EF6" w:rsidRDefault="00F04EF6" w:rsidP="00B7083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56382D">
              <w:rPr>
                <w:rFonts w:ascii="宋体" w:eastAsia="宋体" w:hAnsi="宋体" w:hint="eastAsia"/>
                <w:sz w:val="18"/>
                <w:szCs w:val="18"/>
              </w:rPr>
              <w:t>、男性，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35周岁及以下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；</w:t>
            </w:r>
          </w:p>
          <w:p w:rsidR="00F04EF6" w:rsidRPr="0056382D" w:rsidRDefault="00F04EF6" w:rsidP="00B7083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56382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两</w:t>
            </w:r>
            <w:r w:rsidRPr="0056382D">
              <w:rPr>
                <w:rFonts w:ascii="宋体" w:eastAsia="宋体" w:hAnsi="宋体"/>
                <w:sz w:val="18"/>
                <w:szCs w:val="18"/>
              </w:rPr>
              <w:t>年以上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金融行业或专业律师事务所</w:t>
            </w:r>
            <w:r w:rsidRPr="0056382D">
              <w:rPr>
                <w:rFonts w:ascii="宋体" w:eastAsia="宋体" w:hAnsi="宋体"/>
                <w:sz w:val="18"/>
                <w:szCs w:val="18"/>
              </w:rPr>
              <w:t>相关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岗位</w:t>
            </w:r>
            <w:r w:rsidRPr="0056382D">
              <w:rPr>
                <w:rFonts w:ascii="宋体" w:eastAsia="宋体" w:hAnsi="宋体"/>
                <w:sz w:val="18"/>
                <w:szCs w:val="18"/>
              </w:rPr>
              <w:t>工作经验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F04EF6" w:rsidRPr="0056382D" w:rsidRDefault="00F04EF6" w:rsidP="00B7083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3、通过司法考试者优先。</w:t>
            </w:r>
          </w:p>
        </w:tc>
      </w:tr>
      <w:tr w:rsidR="00F04EF6" w:rsidRPr="0056382D" w:rsidTr="003937D0">
        <w:trPr>
          <w:trHeight w:val="1054"/>
        </w:trPr>
        <w:tc>
          <w:tcPr>
            <w:tcW w:w="1277" w:type="dxa"/>
            <w:vMerge/>
            <w:vAlign w:val="center"/>
          </w:tcPr>
          <w:p w:rsidR="00F04EF6" w:rsidRPr="0056382D" w:rsidRDefault="00F04EF6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4EF6" w:rsidRPr="0056382D" w:rsidRDefault="00F04EF6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财务</w:t>
            </w:r>
            <w:r w:rsidR="009D47FC">
              <w:rPr>
                <w:rFonts w:ascii="宋体" w:eastAsia="宋体" w:hAnsi="宋体" w:hint="eastAsia"/>
                <w:sz w:val="18"/>
                <w:szCs w:val="18"/>
              </w:rPr>
              <w:t>管理部副经理</w:t>
            </w:r>
          </w:p>
        </w:tc>
        <w:tc>
          <w:tcPr>
            <w:tcW w:w="6237" w:type="dxa"/>
          </w:tcPr>
          <w:p w:rsidR="00F04EF6" w:rsidRPr="00374BD3" w:rsidRDefault="00F04EF6" w:rsidP="000D2F0B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</w:t>
            </w: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、全面负责财务部的日常管理工作；</w:t>
            </w:r>
          </w:p>
          <w:p w:rsidR="00F04EF6" w:rsidRPr="00374BD3" w:rsidRDefault="00F04EF6" w:rsidP="000D2F0B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</w:t>
            </w: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、制定、维护、改进公司财务管理程序和政策，制定年度、季度财务计划；</w:t>
            </w:r>
          </w:p>
          <w:p w:rsidR="00F04EF6" w:rsidRPr="00374BD3" w:rsidRDefault="00F04EF6" w:rsidP="000D2F0B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3</w:t>
            </w: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、负责编制及组织实施财务预算报告，季、年度财务报告；</w:t>
            </w:r>
          </w:p>
          <w:p w:rsidR="00F04EF6" w:rsidRPr="00374BD3" w:rsidRDefault="00F04EF6" w:rsidP="000D2F0B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</w:t>
            </w:r>
            <w:r w:rsidRPr="00374BD3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、负责公司全面的资金调配，成本核算、会计核算和分析工作</w:t>
            </w:r>
            <w:r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709" w:type="dxa"/>
            <w:vAlign w:val="center"/>
          </w:tcPr>
          <w:p w:rsidR="00F04EF6" w:rsidRPr="0056382D" w:rsidRDefault="00F04EF6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04EF6" w:rsidRDefault="00F04EF6" w:rsidP="00E1035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硕士研究生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</w:t>
            </w:r>
          </w:p>
          <w:p w:rsidR="00F04EF6" w:rsidRPr="0056382D" w:rsidRDefault="00F04EF6" w:rsidP="00E1035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以上</w:t>
            </w:r>
            <w:r>
              <w:rPr>
                <w:rFonts w:ascii="宋体" w:eastAsia="宋体" w:hAnsi="宋体"/>
                <w:sz w:val="18"/>
                <w:szCs w:val="18"/>
              </w:rPr>
              <w:t>学历</w:t>
            </w:r>
          </w:p>
        </w:tc>
        <w:tc>
          <w:tcPr>
            <w:tcW w:w="1134" w:type="dxa"/>
            <w:vAlign w:val="center"/>
          </w:tcPr>
          <w:p w:rsidR="00F04EF6" w:rsidRPr="0056382D" w:rsidRDefault="001801B8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财务财会类</w:t>
            </w:r>
          </w:p>
        </w:tc>
        <w:tc>
          <w:tcPr>
            <w:tcW w:w="2619" w:type="dxa"/>
            <w:vAlign w:val="center"/>
          </w:tcPr>
          <w:p w:rsidR="00F04EF6" w:rsidRDefault="00F04EF6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1、男性，35周岁及以下；</w:t>
            </w:r>
          </w:p>
          <w:p w:rsidR="00F04EF6" w:rsidRDefault="00F04EF6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2、两年以上大中型企业财务经理工作经验；</w:t>
            </w:r>
          </w:p>
          <w:p w:rsidR="00F04EF6" w:rsidRPr="0056382D" w:rsidRDefault="00F04EF6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3、有CPA证书、中级以上职称者优先。</w:t>
            </w:r>
          </w:p>
        </w:tc>
      </w:tr>
      <w:tr w:rsidR="003937D0" w:rsidRPr="0056382D" w:rsidTr="003937D0">
        <w:trPr>
          <w:trHeight w:val="841"/>
        </w:trPr>
        <w:tc>
          <w:tcPr>
            <w:tcW w:w="1277" w:type="dxa"/>
            <w:vMerge w:val="restart"/>
            <w:vAlign w:val="center"/>
          </w:tcPr>
          <w:p w:rsidR="003937D0" w:rsidRPr="0056382D" w:rsidRDefault="003937D0" w:rsidP="004F66D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lastRenderedPageBreak/>
              <w:t>苏州市相城金融控股（集团）有限公司</w:t>
            </w:r>
          </w:p>
        </w:tc>
        <w:tc>
          <w:tcPr>
            <w:tcW w:w="1134" w:type="dxa"/>
            <w:vAlign w:val="center"/>
          </w:tcPr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战略规划</w:t>
            </w:r>
            <w:r w:rsidR="00B242F2">
              <w:rPr>
                <w:rFonts w:ascii="宋体" w:eastAsia="宋体" w:hAnsi="宋体" w:hint="eastAsia"/>
                <w:sz w:val="18"/>
                <w:szCs w:val="18"/>
              </w:rPr>
              <w:t>专员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3937D0" w:rsidRP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、制定企业战略发展规划和经营目标，对影响公司战略规划实施的内外部条件进行跟踪评估分析，必要时提出战略修正建议；</w:t>
            </w:r>
          </w:p>
          <w:p w:rsidR="003937D0" w:rsidRP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、按照监管规定和公司规定组织战略规划实施情况评估，提交相关报告；</w:t>
            </w:r>
          </w:p>
          <w:p w:rsidR="003937D0" w:rsidRP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、对国家和行业相关政策、公司重要战略课题进行研究，完成相关报告；</w:t>
            </w:r>
          </w:p>
          <w:p w:rsidR="003937D0" w:rsidRP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、结合集团总体战略规划，参与制定、评估审核子公司战略，提出战略调整方案建议；</w:t>
            </w:r>
          </w:p>
          <w:p w:rsidR="003937D0" w:rsidRP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、负责协助集团经营班子适时召开战略会议，组织各子公司根据实施过程的战略偏差进行检讨与纠偏，优化战略调整方案，提升战略实施能力；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 xml:space="preserve">    </w:t>
            </w:r>
          </w:p>
          <w:p w:rsidR="003937D0" w:rsidRDefault="003937D0" w:rsidP="00717920">
            <w:pP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3937D0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、对集团今后可能涉及的上市、合资、股份化、收购、出售等资产运作提出建议，进行可行性方案研究和具体实施计划，评估实施风险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709" w:type="dxa"/>
            <w:vAlign w:val="center"/>
          </w:tcPr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937D0" w:rsidRPr="0056382D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1134" w:type="dxa"/>
            <w:vAlign w:val="center"/>
          </w:tcPr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937D0">
              <w:rPr>
                <w:rFonts w:ascii="宋体" w:eastAsia="宋体" w:hAnsi="宋体" w:hint="eastAsia"/>
                <w:sz w:val="18"/>
                <w:szCs w:val="18"/>
              </w:rPr>
              <w:t>财务</w:t>
            </w:r>
            <w:r w:rsidR="001801B8">
              <w:rPr>
                <w:rFonts w:ascii="宋体" w:eastAsia="宋体" w:hAnsi="宋体" w:hint="eastAsia"/>
                <w:sz w:val="18"/>
                <w:szCs w:val="18"/>
              </w:rPr>
              <w:t>财会类、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经济</w:t>
            </w:r>
            <w:r w:rsidR="001801B8">
              <w:rPr>
                <w:rFonts w:ascii="宋体" w:eastAsia="宋体" w:hAnsi="宋体" w:hint="eastAsia"/>
                <w:sz w:val="18"/>
                <w:szCs w:val="18"/>
              </w:rPr>
              <w:t>类、工商管理类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19" w:type="dxa"/>
            <w:vAlign w:val="center"/>
          </w:tcPr>
          <w:p w:rsidR="003937D0" w:rsidRPr="003937D0" w:rsidRDefault="003937D0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1、男性，35周岁及以下；</w:t>
            </w:r>
          </w:p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937D0">
              <w:rPr>
                <w:rFonts w:ascii="宋体" w:eastAsia="宋体" w:hAnsi="宋体" w:hint="eastAsia"/>
                <w:sz w:val="18"/>
                <w:szCs w:val="18"/>
              </w:rPr>
              <w:t>2、具有1年以上金融行业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咨询公司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等相关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工作经验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3937D0" w:rsidRPr="003937D0" w:rsidRDefault="003937D0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3、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具有CFA、CPA资格者优先； </w:t>
            </w:r>
          </w:p>
          <w:p w:rsidR="003937D0" w:rsidRPr="003937D0" w:rsidRDefault="003937D0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、具有较强的沟通协调和组织能力、战略思维能力、研究能力和文字功底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  <w:r w:rsidRPr="003937D0">
              <w:rPr>
                <w:rFonts w:ascii="宋体" w:eastAsia="宋体" w:hAnsi="宋体" w:hint="eastAsia"/>
                <w:sz w:val="18"/>
                <w:szCs w:val="18"/>
              </w:rPr>
              <w:t>积极进取，具有快速的学习能力，良好的敬业精神和团队合作精神，能承受高强度的工作压力。</w:t>
            </w:r>
          </w:p>
        </w:tc>
      </w:tr>
      <w:tr w:rsidR="003937D0" w:rsidRPr="00B35EB2" w:rsidTr="003937D0">
        <w:trPr>
          <w:trHeight w:val="1402"/>
        </w:trPr>
        <w:tc>
          <w:tcPr>
            <w:tcW w:w="1277" w:type="dxa"/>
            <w:vMerge/>
            <w:vAlign w:val="center"/>
          </w:tcPr>
          <w:p w:rsidR="003937D0" w:rsidRPr="0056382D" w:rsidRDefault="003937D0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37D0" w:rsidRDefault="00253359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行政专员</w:t>
            </w:r>
          </w:p>
        </w:tc>
        <w:tc>
          <w:tcPr>
            <w:tcW w:w="6237" w:type="dxa"/>
          </w:tcPr>
          <w:p w:rsidR="003937D0" w:rsidRDefault="003937D0" w:rsidP="00717920">
            <w:pPr>
              <w:jc w:val="lef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、负责制定公司日常工作计划，协调日常工作，负责上情下达、下情上报、关系协调等工作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3937D0" w:rsidRDefault="003937D0" w:rsidP="00717920">
            <w:pPr>
              <w:jc w:val="lef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、负责整理工作信息、掌握工作动态，开展综合调研，反馈工作意见，为领导决策和指导工作提供依据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3937D0" w:rsidRDefault="003937D0" w:rsidP="00717920">
            <w:pPr>
              <w:ind w:left="1"/>
              <w:jc w:val="lef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 xml:space="preserve"> 3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参与制订公司发展战略等课题；</w:t>
            </w:r>
          </w:p>
          <w:p w:rsidR="003937D0" w:rsidRPr="0016622A" w:rsidRDefault="003937D0" w:rsidP="00717920">
            <w:pPr>
              <w:ind w:left="1"/>
              <w:jc w:val="lef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 xml:space="preserve"> 4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、公司交办的其他事项</w:t>
            </w:r>
          </w:p>
        </w:tc>
        <w:tc>
          <w:tcPr>
            <w:tcW w:w="709" w:type="dxa"/>
            <w:vAlign w:val="center"/>
          </w:tcPr>
          <w:p w:rsidR="003937D0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937D0" w:rsidRPr="0056382D" w:rsidRDefault="003937D0" w:rsidP="0071792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3937D0" w:rsidRDefault="003937D0" w:rsidP="001801B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中文文秘</w:t>
            </w:r>
            <w:r w:rsidR="001801B8">
              <w:rPr>
                <w:rFonts w:ascii="宋体" w:eastAsia="宋体" w:hAnsi="宋体" w:hint="eastAsia"/>
                <w:sz w:val="18"/>
                <w:szCs w:val="18"/>
              </w:rPr>
              <w:t>类</w:t>
            </w:r>
          </w:p>
        </w:tc>
        <w:tc>
          <w:tcPr>
            <w:tcW w:w="2619" w:type="dxa"/>
            <w:vAlign w:val="center"/>
          </w:tcPr>
          <w:p w:rsidR="003937D0" w:rsidRDefault="003937D0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1、男性，30周岁及以下</w:t>
            </w:r>
            <w:r w:rsidR="007C1C54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3937D0" w:rsidRDefault="003937D0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2、一年以上工作经验</w:t>
            </w:r>
            <w:r w:rsidR="007C1C54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696FEB" w:rsidRDefault="007C1C54" w:rsidP="0071792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3、党员优先。</w:t>
            </w:r>
          </w:p>
        </w:tc>
      </w:tr>
    </w:tbl>
    <w:p w:rsidR="006E7AB2" w:rsidRDefault="006E7AB2" w:rsidP="00CC01C3">
      <w:pPr>
        <w:rPr>
          <w:rFonts w:ascii="宋体" w:eastAsia="宋体" w:hAnsi="宋体"/>
          <w:sz w:val="18"/>
          <w:szCs w:val="18"/>
        </w:rPr>
      </w:pPr>
    </w:p>
    <w:p w:rsidR="00B33DA7" w:rsidRDefault="00B33DA7" w:rsidP="00CC01C3">
      <w:pPr>
        <w:rPr>
          <w:rFonts w:ascii="宋体" w:eastAsia="宋体" w:hAnsi="宋体"/>
          <w:sz w:val="18"/>
          <w:szCs w:val="18"/>
        </w:rPr>
      </w:pPr>
    </w:p>
    <w:p w:rsidR="001801B8" w:rsidRDefault="001801B8" w:rsidP="00CC01C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注：1、“35周岁及以下”：即1982年12月1日及以后出生</w:t>
      </w:r>
      <w:r w:rsidR="009D30DC">
        <w:rPr>
          <w:rFonts w:asciiTheme="minorEastAsia" w:hAnsiTheme="minorEastAsia" w:hint="eastAsia"/>
          <w:b/>
          <w:sz w:val="24"/>
          <w:szCs w:val="24"/>
        </w:rPr>
        <w:t>；</w:t>
      </w:r>
      <w:r>
        <w:rPr>
          <w:rFonts w:asciiTheme="minorEastAsia" w:hAnsiTheme="minorEastAsia" w:hint="eastAsia"/>
          <w:b/>
          <w:sz w:val="24"/>
          <w:szCs w:val="24"/>
        </w:rPr>
        <w:t>“30周岁及</w:t>
      </w:r>
      <w:r w:rsidR="00D23A84">
        <w:rPr>
          <w:rFonts w:asciiTheme="minorEastAsia" w:hAnsiTheme="minorEastAsia" w:hint="eastAsia"/>
          <w:b/>
          <w:sz w:val="24"/>
          <w:szCs w:val="24"/>
        </w:rPr>
        <w:t>以下</w:t>
      </w:r>
      <w:r>
        <w:rPr>
          <w:rFonts w:asciiTheme="minorEastAsia" w:hAnsiTheme="minorEastAsia" w:hint="eastAsia"/>
          <w:b/>
          <w:sz w:val="24"/>
          <w:szCs w:val="24"/>
        </w:rPr>
        <w:t>”：即19</w:t>
      </w:r>
      <w:r w:rsidR="0079638E">
        <w:rPr>
          <w:rFonts w:asciiTheme="minorEastAsia" w:hAnsiTheme="minorEastAsia" w:hint="eastAsia"/>
          <w:b/>
          <w:sz w:val="24"/>
          <w:szCs w:val="24"/>
        </w:rPr>
        <w:t>87年12月1日及以后出生</w:t>
      </w:r>
      <w:r w:rsidR="009D30DC">
        <w:rPr>
          <w:rFonts w:asciiTheme="minorEastAsia" w:hAnsiTheme="minorEastAsia" w:hint="eastAsia"/>
          <w:b/>
          <w:sz w:val="24"/>
          <w:szCs w:val="24"/>
        </w:rPr>
        <w:t>。</w:t>
      </w:r>
    </w:p>
    <w:p w:rsidR="009D30DC" w:rsidRPr="009D30DC" w:rsidRDefault="009D30DC" w:rsidP="00CC01C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2、户籍不限。</w:t>
      </w:r>
    </w:p>
    <w:sectPr w:rsidR="009D30DC" w:rsidRPr="009D30DC" w:rsidSect="00EF1888">
      <w:pgSz w:w="16838" w:h="11906" w:orient="landscape"/>
      <w:pgMar w:top="873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E4" w:rsidRDefault="003C73E4" w:rsidP="006E7AB2">
      <w:r>
        <w:separator/>
      </w:r>
    </w:p>
  </w:endnote>
  <w:endnote w:type="continuationSeparator" w:id="1">
    <w:p w:rsidR="003C73E4" w:rsidRDefault="003C73E4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E4" w:rsidRDefault="003C73E4" w:rsidP="006E7AB2">
      <w:r>
        <w:separator/>
      </w:r>
    </w:p>
  </w:footnote>
  <w:footnote w:type="continuationSeparator" w:id="1">
    <w:p w:rsidR="003C73E4" w:rsidRDefault="003C73E4" w:rsidP="006E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B1"/>
    <w:multiLevelType w:val="hybridMultilevel"/>
    <w:tmpl w:val="EA22B02C"/>
    <w:lvl w:ilvl="0" w:tplc="ED021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9651D"/>
    <w:multiLevelType w:val="hybridMultilevel"/>
    <w:tmpl w:val="5D445900"/>
    <w:lvl w:ilvl="0" w:tplc="A12E1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821E1"/>
    <w:multiLevelType w:val="hybridMultilevel"/>
    <w:tmpl w:val="D826B71A"/>
    <w:lvl w:ilvl="0" w:tplc="2D86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10236"/>
    <w:rsid w:val="00012239"/>
    <w:rsid w:val="00044DAD"/>
    <w:rsid w:val="000669E4"/>
    <w:rsid w:val="000713B8"/>
    <w:rsid w:val="000C43CF"/>
    <w:rsid w:val="000D2F0B"/>
    <w:rsid w:val="000D4529"/>
    <w:rsid w:val="000E0338"/>
    <w:rsid w:val="00116F6E"/>
    <w:rsid w:val="0013357B"/>
    <w:rsid w:val="0016622A"/>
    <w:rsid w:val="00172293"/>
    <w:rsid w:val="001801B8"/>
    <w:rsid w:val="001A3ACC"/>
    <w:rsid w:val="001B7421"/>
    <w:rsid w:val="001C2F90"/>
    <w:rsid w:val="00204E0C"/>
    <w:rsid w:val="00222F42"/>
    <w:rsid w:val="00226C82"/>
    <w:rsid w:val="00234A9E"/>
    <w:rsid w:val="00253359"/>
    <w:rsid w:val="002562D0"/>
    <w:rsid w:val="00282C1B"/>
    <w:rsid w:val="002A725D"/>
    <w:rsid w:val="002D18C1"/>
    <w:rsid w:val="002D5194"/>
    <w:rsid w:val="002D65B4"/>
    <w:rsid w:val="002F24DE"/>
    <w:rsid w:val="00300610"/>
    <w:rsid w:val="00326FB2"/>
    <w:rsid w:val="00346364"/>
    <w:rsid w:val="003614BC"/>
    <w:rsid w:val="00374BD3"/>
    <w:rsid w:val="00376BCE"/>
    <w:rsid w:val="00385D36"/>
    <w:rsid w:val="003937D0"/>
    <w:rsid w:val="00396104"/>
    <w:rsid w:val="003A2464"/>
    <w:rsid w:val="003A5EB8"/>
    <w:rsid w:val="003A73F6"/>
    <w:rsid w:val="003B26F5"/>
    <w:rsid w:val="003C48C7"/>
    <w:rsid w:val="003C73E4"/>
    <w:rsid w:val="004254C3"/>
    <w:rsid w:val="0044671F"/>
    <w:rsid w:val="004469E3"/>
    <w:rsid w:val="00515DFE"/>
    <w:rsid w:val="00527747"/>
    <w:rsid w:val="0056382D"/>
    <w:rsid w:val="005740FE"/>
    <w:rsid w:val="005822BD"/>
    <w:rsid w:val="0058653B"/>
    <w:rsid w:val="005B3849"/>
    <w:rsid w:val="006436CF"/>
    <w:rsid w:val="006455AB"/>
    <w:rsid w:val="00696FEB"/>
    <w:rsid w:val="006B1CD8"/>
    <w:rsid w:val="006C36C8"/>
    <w:rsid w:val="006C47BE"/>
    <w:rsid w:val="006D3162"/>
    <w:rsid w:val="006D4BE5"/>
    <w:rsid w:val="006E7AB2"/>
    <w:rsid w:val="006F0B92"/>
    <w:rsid w:val="007010EE"/>
    <w:rsid w:val="00702B48"/>
    <w:rsid w:val="00722CEE"/>
    <w:rsid w:val="00787049"/>
    <w:rsid w:val="0079638E"/>
    <w:rsid w:val="007A6465"/>
    <w:rsid w:val="007B6FFA"/>
    <w:rsid w:val="007C1C54"/>
    <w:rsid w:val="007D4246"/>
    <w:rsid w:val="008050A3"/>
    <w:rsid w:val="00807E70"/>
    <w:rsid w:val="00840C86"/>
    <w:rsid w:val="00843662"/>
    <w:rsid w:val="0086309E"/>
    <w:rsid w:val="00863633"/>
    <w:rsid w:val="008F081C"/>
    <w:rsid w:val="009326A5"/>
    <w:rsid w:val="00954C42"/>
    <w:rsid w:val="0095641C"/>
    <w:rsid w:val="00960905"/>
    <w:rsid w:val="00992A3B"/>
    <w:rsid w:val="009B3C1B"/>
    <w:rsid w:val="009D1717"/>
    <w:rsid w:val="009D30DC"/>
    <w:rsid w:val="009D47FC"/>
    <w:rsid w:val="009D71B5"/>
    <w:rsid w:val="00A65E82"/>
    <w:rsid w:val="00AA56BC"/>
    <w:rsid w:val="00AB316F"/>
    <w:rsid w:val="00AD1E5F"/>
    <w:rsid w:val="00AF21B0"/>
    <w:rsid w:val="00B242F2"/>
    <w:rsid w:val="00B33DA7"/>
    <w:rsid w:val="00B35EB2"/>
    <w:rsid w:val="00B52558"/>
    <w:rsid w:val="00B70833"/>
    <w:rsid w:val="00BA7E38"/>
    <w:rsid w:val="00BE5738"/>
    <w:rsid w:val="00C0599B"/>
    <w:rsid w:val="00C26047"/>
    <w:rsid w:val="00C87D37"/>
    <w:rsid w:val="00C90FCA"/>
    <w:rsid w:val="00CC01C3"/>
    <w:rsid w:val="00CE4FF0"/>
    <w:rsid w:val="00D16A97"/>
    <w:rsid w:val="00D23A84"/>
    <w:rsid w:val="00D30D6B"/>
    <w:rsid w:val="00D3540C"/>
    <w:rsid w:val="00D35545"/>
    <w:rsid w:val="00D46137"/>
    <w:rsid w:val="00D80CD0"/>
    <w:rsid w:val="00E10352"/>
    <w:rsid w:val="00E21A35"/>
    <w:rsid w:val="00E234C7"/>
    <w:rsid w:val="00E5788D"/>
    <w:rsid w:val="00E81B66"/>
    <w:rsid w:val="00E857F3"/>
    <w:rsid w:val="00EF1888"/>
    <w:rsid w:val="00EF245C"/>
    <w:rsid w:val="00F0428E"/>
    <w:rsid w:val="00F04EF6"/>
    <w:rsid w:val="00F64486"/>
    <w:rsid w:val="00FA0EF3"/>
    <w:rsid w:val="00FA3308"/>
    <w:rsid w:val="00FB2CA6"/>
    <w:rsid w:val="00FC5AC8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6363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A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7AB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63633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863633"/>
    <w:pPr>
      <w:ind w:firstLineChars="200" w:firstLine="420"/>
    </w:pPr>
  </w:style>
  <w:style w:type="character" w:customStyle="1" w:styleId="apple-converted-space">
    <w:name w:val="apple-converted-space"/>
    <w:basedOn w:val="a0"/>
    <w:rsid w:val="0086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253</Words>
  <Characters>1448</Characters>
  <Application>Microsoft Office Word</Application>
  <DocSecurity>0</DocSecurity>
  <Lines>12</Lines>
  <Paragraphs>3</Paragraphs>
  <ScaleCrop>false</ScaleCrop>
  <Company>MS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2017-11-30T07:46:00Z</cp:lastPrinted>
  <dcterms:created xsi:type="dcterms:W3CDTF">2017-11-21T08:51:00Z</dcterms:created>
  <dcterms:modified xsi:type="dcterms:W3CDTF">2017-12-21T00:45:00Z</dcterms:modified>
</cp:coreProperties>
</file>