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2、需递交《单位同意报考证明》考生的准考证号。</w:t>
      </w:r>
    </w:p>
    <w:tbl>
      <w:tblPr>
        <w:tblStyle w:val="3"/>
        <w:tblW w:w="4690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17072204721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F1564"/>
    <w:rsid w:val="691F1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2017-08-07T03:19:00Z</dcterms:created>
  <dc:creator>徐筱枫</dc:creator>
  <cp:lastModifiedBy>徐筱枫</cp:lastModifiedBy>
  <dcterms:modified xsi:type="dcterms:W3CDTF">2017-08-07T03:20:01Z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